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39" w:rsidRDefault="00A64039" w:rsidP="00A640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</w:pPr>
    </w:p>
    <w:p w:rsidR="00A64039" w:rsidRDefault="00A64039" w:rsidP="00A640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</w:pPr>
    </w:p>
    <w:p w:rsidR="00A64039" w:rsidRDefault="00A64039" w:rsidP="00A640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Všeobecné</w:t>
      </w:r>
      <w:proofErr w:type="spellEnd"/>
      <w:r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obchodné</w:t>
      </w:r>
      <w:proofErr w:type="spellEnd"/>
      <w:r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podmienky</w:t>
      </w:r>
      <w:proofErr w:type="spellEnd"/>
    </w:p>
    <w:p w:rsidR="00A64039" w:rsidRDefault="00A64039" w:rsidP="00A640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</w:pPr>
    </w:p>
    <w:p w:rsidR="00A64039" w:rsidRPr="00A64039" w:rsidRDefault="00A64039" w:rsidP="00A6403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Ochrana</w:t>
      </w:r>
      <w:proofErr w:type="spellEnd"/>
      <w:r w:rsidRPr="00A64039"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b/>
          <w:bCs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proofErr w:type="spellStart"/>
      <w:r w:rsidR="00FA7C0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Objednávateľ</w:t>
      </w:r>
      <w:proofErr w:type="spellEnd"/>
      <w:r w:rsidR="00FA7C0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vyhlasuje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že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súhlasí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zmysle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§ 7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ods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1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Zákona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č. 428/2002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Z.z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o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ochrane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znení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neskorších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predpisov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poskytovateľ</w:t>
      </w:r>
      <w:proofErr w:type="spellEnd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služby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uschovával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ktoré</w:t>
      </w:r>
      <w:proofErr w:type="spellEnd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potrebné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činnosti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poskytovateľa</w:t>
      </w:r>
      <w:proofErr w:type="spellEnd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služby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spracovával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všetkých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informačných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systémoch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Spoločnosť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r w:rsidR="00D71031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RANEX EU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s.r.o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ako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ďalej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len „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“)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týmto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súlade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s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ustanovením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čl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13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Nariadenia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Európskeho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parlamentu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Rady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(EU) č. 2016/679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dna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27.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apríla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2016,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všeobecného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nariadenia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o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ochrane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ďalej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len „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Nariadenie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“),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informuje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svojich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zákazníkov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Ďalej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jednotlivo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len „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“) o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že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:</w:t>
      </w:r>
    </w:p>
    <w:p w:rsidR="00A64039" w:rsidRPr="00C0726F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Osobné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ktoré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budú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Správcovi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odovzdané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pri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odoslaní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objednávky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budú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spracované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účelom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uzavretia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kúpnej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zmluvy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jej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následného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a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to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vrátane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vybavovania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prípadných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nárokov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z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chybného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Právnym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základom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spracovanie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kúpnej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zmluvy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založené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objednávkou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súčasne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tiež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zákonných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povinností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podľa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právnych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predpisov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upravujúcich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povinnosti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súvislosti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s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ochranou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spotrebiteľa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vedením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účtovníctva</w:t>
      </w:r>
      <w:proofErr w:type="spellEnd"/>
      <w:r w:rsidRPr="00C0726F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bookmarkStart w:id="0" w:name="_GoBack"/>
      <w:bookmarkEnd w:id="0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</w:p>
    <w:p w:rsidR="00A64039" w:rsidRPr="00A64039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Dôvodom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poskytnutia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Správcovi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identifikácia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zmluvných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strán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nevyhnutná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uzatvorenie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kúpnej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zmluvy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čo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bez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poskytnutia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týchto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nebolo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možné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</w:p>
    <w:p w:rsidR="00A64039" w:rsidRPr="00A64039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budú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dobu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ktorú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povinný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tieto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uchovávať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podľa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všeobecne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záväzných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právnych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predpisov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minimálne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dobu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5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rokov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podľa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zákona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o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účtovníctve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dobu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10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rokov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podľa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zákona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o DPH.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</w:p>
    <w:p w:rsidR="00A64039" w:rsidRPr="00A64039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nebude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dochádzať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automatizovanému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rozhodovaniu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ani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profilovaniu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</w:p>
    <w:p w:rsidR="00A64039" w:rsidRPr="00A64039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nevymenoval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poverenca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ochranu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ani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neurčil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zástupcu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povinností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zmysle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Nariadenia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môžu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byť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účely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riadneho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vybavenia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objednávky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poskytnuté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poskytovateľovi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doručovacích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služieb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zvolenému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ďalej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osobám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ktoré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Správcovi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poskytujú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účtovné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služby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záujme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zaistenia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riadneho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plnenia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povinností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stanovených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všeobecne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záväznými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právnymi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predpismi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nemá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úmysle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odovzdať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Subjektu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do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tretích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krajín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medzinárodnej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organizácii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iným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ako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vyššie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uvedeným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tretím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osobám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</w:p>
    <w:p w:rsidR="00A64039" w:rsidRPr="00A64039" w:rsidRDefault="00A64039" w:rsidP="00A64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lastRenderedPageBreak/>
        <w:t>Subjekt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požadovať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od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prístup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svojim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opravu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výmaz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poprípade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obmedzenie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vzniesť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námietku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proti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spracovaniu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prenositeľnosť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týchto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inému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správcovi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ako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aj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podať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sťažnosť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Úrade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ochranu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ak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má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za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to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že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pri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spracovaní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postupuje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rozpore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 xml:space="preserve"> s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Nariadením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t>.</w:t>
      </w:r>
    </w:p>
    <w:p w:rsidR="00A64039" w:rsidRPr="00A64039" w:rsidRDefault="00A64039" w:rsidP="00A6403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</w:pPr>
    </w:p>
    <w:p w:rsidR="002A4E95" w:rsidRPr="002A4E95" w:rsidRDefault="00A64039" w:rsidP="00A64039">
      <w:pPr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</w:pP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Správcom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osobných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údajov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spoločnosť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RANEX EU</w:t>
      </w:r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s.r.o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., </w:t>
      </w:r>
      <w:proofErr w:type="spellStart"/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Lidér</w:t>
      </w:r>
      <w:proofErr w:type="spellEnd"/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Tejed 29</w:t>
      </w:r>
      <w:proofErr w:type="gramStart"/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.,</w:t>
      </w:r>
      <w:proofErr w:type="gramEnd"/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929 01 </w:t>
      </w:r>
      <w:proofErr w:type="spellStart"/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Povoda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, IČO:</w:t>
      </w:r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50434497</w:t>
      </w:r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zapísaná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v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obchodnom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registri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vedenom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Okresným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súdom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v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Trnave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Odd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.: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Sro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vl.č</w:t>
      </w:r>
      <w:proofErr w:type="spellEnd"/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 </w:t>
      </w:r>
      <w:r w:rsidR="002A4E95"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38141</w:t>
      </w:r>
      <w:r w:rsidRPr="002A4E95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/T.</w:t>
      </w:r>
    </w:p>
    <w:p w:rsidR="008E1B6F" w:rsidRDefault="00A64039" w:rsidP="00A64039"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uplatneniu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svojich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najmä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odvolať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súhlas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informácie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vymazanie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zablokovanie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opravu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)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treba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obrátiť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písomne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vyššie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uvedenú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adresu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spoločnosti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e-mailom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na:</w:t>
      </w:r>
      <w:proofErr w:type="spellStart"/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ranex.sro</w:t>
      </w:r>
      <w:proofErr w:type="spellEnd"/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@gmail.com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Uplatnenie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uvedených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zdarma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ak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však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stanovené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právnymi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predpismi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inak.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Zhromažďovanie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užívanie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realizované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hlavne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účelom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plnenia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zmluvy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objednávky</w:t>
      </w:r>
      <w:proofErr w:type="spellEnd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). 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Mimo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toho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nutné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spracovávať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ukladať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s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ohľadom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daňové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obchodne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archivačné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lehoty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.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Tretie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nemajú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k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osobným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prístup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s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výnimkou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osôb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nutných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plnenie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účelu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zmluvy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napr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dopravca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banková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inštitúcia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),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správca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webu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verejné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orgány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základe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ich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nariadení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súlade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s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príslušnými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právnymi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predpismi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.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Spoločnosť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RANEX EU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s.r.o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intenzívne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zaoberá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ochranou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osobných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naše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webové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stránky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ostatné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počítačové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systémy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sú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zabezpečené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technickými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organizačnými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opatreniami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proti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prístupu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zmenám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spracovaniu</w:t>
      </w:r>
      <w:proofErr w:type="spellEnd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údajov</w:t>
      </w:r>
      <w:proofErr w:type="spellEnd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nepovole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nými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osobami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ako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aj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proti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strate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zničeniu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.</w:t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lang w:eastAsia="hu-HU"/>
        </w:rPr>
        <w:br/>
      </w:r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V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prípade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akýchkoľvek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dotazov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je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možné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sa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obrátiť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</w:t>
      </w:r>
      <w:proofErr w:type="gram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našu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spoločnosť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čísle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0903</w:t>
      </w:r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123</w:t>
      </w:r>
      <w:r w:rsidR="004C1122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648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alebo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e-mailovej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adrese</w:t>
      </w:r>
      <w:proofErr w:type="spellEnd"/>
      <w:r w:rsidRPr="00A64039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 </w:t>
      </w:r>
      <w:r w:rsidR="00B92D5B">
        <w:rPr>
          <w:rFonts w:ascii="Verdana" w:eastAsia="Times New Roman" w:hAnsi="Verdana" w:cs="Times New Roman"/>
          <w:color w:val="023A7D"/>
          <w:sz w:val="18"/>
          <w:szCs w:val="18"/>
          <w:shd w:val="clear" w:color="auto" w:fill="FFFFFF"/>
          <w:lang w:eastAsia="hu-HU"/>
        </w:rPr>
        <w:t>ranex.sro@gmail.com</w:t>
      </w:r>
    </w:p>
    <w:sectPr w:rsidR="008E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478E"/>
    <w:multiLevelType w:val="multilevel"/>
    <w:tmpl w:val="C34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9"/>
    <w:rsid w:val="002A4E95"/>
    <w:rsid w:val="004C1122"/>
    <w:rsid w:val="008E1B6F"/>
    <w:rsid w:val="00A64039"/>
    <w:rsid w:val="00B92D5B"/>
    <w:rsid w:val="00C0726F"/>
    <w:rsid w:val="00D71031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49BB-4397-457B-AC3F-4825CE3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A64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2018-12-06T11:39:00Z</dcterms:created>
  <dcterms:modified xsi:type="dcterms:W3CDTF">2018-12-14T14:48:00Z</dcterms:modified>
</cp:coreProperties>
</file>